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5029" w14:textId="73A55844" w:rsidR="0000761A" w:rsidRDefault="00896E19">
      <w:pPr>
        <w:rPr>
          <w:sz w:val="40"/>
          <w:szCs w:val="40"/>
        </w:rPr>
      </w:pPr>
      <w:r>
        <w:rPr>
          <w:sz w:val="40"/>
          <w:szCs w:val="40"/>
        </w:rPr>
        <w:t>Corregedoria Geral da Justiça da Bahia afasta titular do Cartório de Registro de Imóveis de Porto Seguro</w:t>
      </w:r>
    </w:p>
    <w:p w14:paraId="6758A28D" w14:textId="7240E1CB" w:rsidR="00896E19" w:rsidRDefault="00896E19">
      <w:pPr>
        <w:rPr>
          <w:sz w:val="40"/>
          <w:szCs w:val="40"/>
        </w:rPr>
      </w:pPr>
      <w:r>
        <w:rPr>
          <w:sz w:val="40"/>
          <w:szCs w:val="40"/>
        </w:rPr>
        <w:t>Numa decisão inusitada, Corregedoria Geral da Justiça da Bahia, através do Desembargador, Roberto Maynard Franco afastou, cautelarmente, o Delegatário Titular do Ofício de Registro de Imóveis e Hipotecas de Porto Seguro, Vivaldo Affonso do Rego, por um prazo de 60 dias até que sejam concluídas as sindic</w:t>
      </w:r>
      <w:r w:rsidR="007A330C">
        <w:rPr>
          <w:sz w:val="40"/>
          <w:szCs w:val="40"/>
        </w:rPr>
        <w:t>âncias criadas para apurar irregularidades no órgão.</w:t>
      </w:r>
    </w:p>
    <w:p w14:paraId="65F8033F" w14:textId="02B3AB8B" w:rsidR="007A330C" w:rsidRDefault="007A330C">
      <w:pPr>
        <w:rPr>
          <w:sz w:val="40"/>
          <w:szCs w:val="40"/>
        </w:rPr>
      </w:pPr>
      <w:r>
        <w:rPr>
          <w:sz w:val="40"/>
          <w:szCs w:val="40"/>
        </w:rPr>
        <w:t>São várias as ilicitudes alegadas pelo corregedor. Veja abaixo a decisão do Corregedor:</w:t>
      </w:r>
    </w:p>
    <w:p w14:paraId="4825225E" w14:textId="77777777" w:rsidR="007A330C" w:rsidRPr="00896E19" w:rsidRDefault="007A330C">
      <w:pPr>
        <w:rPr>
          <w:sz w:val="40"/>
          <w:szCs w:val="40"/>
        </w:rPr>
      </w:pPr>
    </w:p>
    <w:sectPr w:rsidR="007A330C" w:rsidRPr="00896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19"/>
    <w:rsid w:val="0000761A"/>
    <w:rsid w:val="007A330C"/>
    <w:rsid w:val="0089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DCEC"/>
  <w15:chartTrackingRefBased/>
  <w15:docId w15:val="{1C1447CF-DA51-4DD2-A0CC-7169CD6D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 Tadeu</dc:creator>
  <cp:keywords/>
  <dc:description/>
  <cp:lastModifiedBy>Josemir Tadeu</cp:lastModifiedBy>
  <cp:revision>1</cp:revision>
  <dcterms:created xsi:type="dcterms:W3CDTF">2024-04-06T03:01:00Z</dcterms:created>
  <dcterms:modified xsi:type="dcterms:W3CDTF">2024-04-06T03:13:00Z</dcterms:modified>
</cp:coreProperties>
</file>